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color w:val="1e1a34"/>
          <w:sz w:val="21"/>
          <w:szCs w:val="21"/>
        </w:rPr>
      </w:pPr>
      <w:bookmarkStart w:colFirst="0" w:colLast="0" w:name="_1fob9te" w:id="0"/>
      <w:bookmarkEnd w:id="0"/>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758113" cy="10058400"/>
                <wp:effectExtent b="0" l="0" r="0" t="0"/>
                <wp:wrapNone/>
                <wp:docPr id="1" name=""/>
                <a:graphic>
                  <a:graphicData uri="http://schemas.microsoft.com/office/word/2010/wordprocessingShape">
                    <wps:wsp>
                      <wps:cNvSpPr/>
                      <wps:cNvPr id="2" name="Shape 2"/>
                      <wps:spPr>
                        <a:xfrm>
                          <a:off x="1578441" y="0"/>
                          <a:ext cx="7535119" cy="7560000"/>
                        </a:xfrm>
                        <a:prstGeom prst="rect">
                          <a:avLst/>
                        </a:prstGeom>
                        <a:gradFill>
                          <a:gsLst>
                            <a:gs pos="0">
                              <a:srgbClr val="1BADB8"/>
                            </a:gs>
                            <a:gs pos="100000">
                              <a:schemeClr val="accent6"/>
                            </a:gs>
                          </a:gsLst>
                          <a:lin ang="0" scaled="0"/>
                        </a:gradFill>
                        <a:ln cap="flat" cmpd="sng" w="12700">
                          <a:solidFill>
                            <a:srgbClr val="151225"/>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758113" cy="10058400"/>
                <wp:effectExtent b="0" l="0" r="0" t="0"/>
                <wp:wrapNone/>
                <wp:docPr id="1"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7758113" cy="10058400"/>
                        </a:xfrm>
                        <a:prstGeom prst="rect"/>
                        <a:ln/>
                      </pic:spPr>
                    </pic:pic>
                  </a:graphicData>
                </a:graphic>
              </wp:anchor>
            </w:drawing>
          </mc:Fallback>
        </mc:AlternateContent>
      </w:r>
    </w:p>
    <w:tbl>
      <w:tblPr>
        <w:tblStyle w:val="Table1"/>
        <w:tblW w:w="92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47"/>
        <w:tblGridChange w:id="0">
          <w:tblGrid>
            <w:gridCol w:w="9247"/>
          </w:tblGrid>
        </w:tblGridChange>
      </w:tblGrid>
      <w:tr>
        <w:trPr>
          <w:cantSplit w:val="0"/>
          <w:trHeight w:val="1597" w:hRule="atLeast"/>
          <w:tblHeader w:val="0"/>
        </w:trPr>
        <w:tc>
          <w:tcPr>
            <w:shd w:fill="auto" w:val="clear"/>
            <w:vAlign w:val="center"/>
          </w:tcPr>
          <w:p w:rsidR="00000000" w:rsidDel="00000000" w:rsidP="00000000" w:rsidRDefault="00000000" w:rsidRPr="00000000" w14:paraId="00000002">
            <w:pPr>
              <w:widowControl w:val="0"/>
              <w:spacing w:line="240" w:lineRule="auto"/>
              <w:jc w:val="center"/>
              <w:rPr>
                <w:smallCaps w:val="1"/>
                <w:color w:val="4472c4"/>
                <w:sz w:val="72"/>
                <w:szCs w:val="72"/>
              </w:rPr>
            </w:pPr>
            <w:r w:rsidDel="00000000" w:rsidR="00000000" w:rsidRPr="00000000">
              <w:rPr>
                <w:smallCaps w:val="1"/>
                <w:color w:val="4472c4"/>
                <w:sz w:val="72"/>
                <w:szCs w:val="72"/>
              </w:rPr>
              <w:drawing>
                <wp:inline distB="0" distT="0" distL="0" distR="0">
                  <wp:extent cx="3147177" cy="1139843"/>
                  <wp:effectExtent b="0" l="0" r="0" t="0"/>
                  <wp:docPr descr="Logo&#10;&#10;Description automatically generated" id="2" name="image2.png"/>
                  <a:graphic>
                    <a:graphicData uri="http://schemas.openxmlformats.org/drawingml/2006/picture">
                      <pic:pic>
                        <pic:nvPicPr>
                          <pic:cNvPr descr="Logo&#10;&#10;Description automatically generated" id="0" name="image2.png"/>
                          <pic:cNvPicPr preferRelativeResize="0"/>
                        </pic:nvPicPr>
                        <pic:blipFill>
                          <a:blip r:embed="rId7"/>
                          <a:srcRect b="0" l="0" r="0" t="0"/>
                          <a:stretch>
                            <a:fillRect/>
                          </a:stretch>
                        </pic:blipFill>
                        <pic:spPr>
                          <a:xfrm>
                            <a:off x="0" y="0"/>
                            <a:ext cx="3147177" cy="1139843"/>
                          </a:xfrm>
                          <a:prstGeom prst="rect"/>
                          <a:ln/>
                        </pic:spPr>
                      </pic:pic>
                    </a:graphicData>
                  </a:graphic>
                </wp:inline>
              </w:drawing>
            </w:r>
            <w:r w:rsidDel="00000000" w:rsidR="00000000" w:rsidRPr="00000000">
              <w:rPr>
                <w:rtl w:val="0"/>
              </w:rPr>
            </w:r>
          </w:p>
        </w:tc>
      </w:tr>
      <w:tr>
        <w:trPr>
          <w:cantSplit w:val="0"/>
          <w:trHeight w:val="5085" w:hRule="atLeast"/>
          <w:tblHeader w:val="0"/>
        </w:trPr>
        <w:tc>
          <w:tcPr/>
          <w:p w:rsidR="00000000" w:rsidDel="00000000" w:rsidP="00000000" w:rsidRDefault="00000000" w:rsidRPr="00000000" w14:paraId="00000003">
            <w:pPr>
              <w:widowControl w:val="0"/>
              <w:spacing w:line="240" w:lineRule="auto"/>
              <w:jc w:val="both"/>
              <w:rPr>
                <w:smallCaps w:val="1"/>
                <w:color w:val="4472c4"/>
                <w:sz w:val="72"/>
                <w:szCs w:val="72"/>
              </w:rPr>
            </w:pPr>
            <w:r w:rsidDel="00000000" w:rsidR="00000000" w:rsidRPr="00000000">
              <w:rPr>
                <w:rtl w:val="0"/>
              </w:rPr>
            </w:r>
          </w:p>
        </w:tc>
      </w:tr>
      <w:tr>
        <w:trPr>
          <w:cantSplit w:val="0"/>
          <w:trHeight w:val="1816" w:hRule="atLeast"/>
          <w:tblHeader w:val="0"/>
        </w:trPr>
        <w:tc>
          <w:tcPr>
            <w:tcBorders>
              <w:bottom w:color="7f207f" w:space="0" w:sz="4" w:val="single"/>
            </w:tcBorders>
            <w:vAlign w:val="center"/>
          </w:tcPr>
          <w:p w:rsidR="00000000" w:rsidDel="00000000" w:rsidP="00000000" w:rsidRDefault="00000000" w:rsidRPr="00000000" w14:paraId="00000004">
            <w:pPr>
              <w:pStyle w:val="Title"/>
              <w:widowControl w:val="0"/>
              <w:spacing w:after="0" w:line="240" w:lineRule="auto"/>
              <w:rPr/>
            </w:pPr>
            <w:r w:rsidDel="00000000" w:rsidR="00000000" w:rsidRPr="00000000">
              <w:rPr>
                <w:b w:val="1"/>
                <w:color w:val="ffffff"/>
                <w:sz w:val="40"/>
                <w:szCs w:val="40"/>
                <w:rtl w:val="0"/>
              </w:rPr>
              <w:t xml:space="preserve">Recommendation report - student housing web application</w:t>
            </w:r>
            <w:r w:rsidDel="00000000" w:rsidR="00000000" w:rsidRPr="00000000">
              <w:rPr>
                <w:rtl w:val="0"/>
              </w:rPr>
            </w:r>
          </w:p>
          <w:p w:rsidR="00000000" w:rsidDel="00000000" w:rsidP="00000000" w:rsidRDefault="00000000" w:rsidRPr="00000000" w14:paraId="00000005">
            <w:pPr>
              <w:widowControl w:val="0"/>
              <w:spacing w:after="80" w:before="80" w:line="240" w:lineRule="auto"/>
              <w:rPr>
                <w:b w:val="1"/>
                <w:color w:val="ffffff"/>
                <w:sz w:val="28"/>
                <w:szCs w:val="28"/>
              </w:rPr>
            </w:pPr>
            <w:r w:rsidDel="00000000" w:rsidR="00000000" w:rsidRPr="00000000">
              <w:rPr>
                <w:b w:val="1"/>
                <w:color w:val="ffffff"/>
                <w:sz w:val="28"/>
                <w:szCs w:val="28"/>
                <w:rtl w:val="0"/>
              </w:rPr>
              <w:t xml:space="preserve">Peter Höring (SWKA)</w:t>
            </w:r>
          </w:p>
          <w:p w:rsidR="00000000" w:rsidDel="00000000" w:rsidP="00000000" w:rsidRDefault="00000000" w:rsidRPr="00000000" w14:paraId="00000006">
            <w:pPr>
              <w:widowControl w:val="0"/>
              <w:spacing w:after="80" w:before="80" w:line="240" w:lineRule="auto"/>
              <w:rPr>
                <w:color w:val="1e1a34"/>
                <w:sz w:val="21"/>
                <w:szCs w:val="21"/>
              </w:rPr>
            </w:pPr>
            <w:r w:rsidDel="00000000" w:rsidR="00000000" w:rsidRPr="00000000">
              <w:rPr>
                <w:color w:val="1e1a34"/>
                <w:sz w:val="28"/>
                <w:szCs w:val="28"/>
                <w:rtl w:val="0"/>
              </w:rPr>
              <w:t xml:space="preserve">14/04/2023</w:t>
            </w:r>
            <w:r w:rsidDel="00000000" w:rsidR="00000000" w:rsidRPr="00000000">
              <w:rPr>
                <w:rtl w:val="0"/>
              </w:rPr>
            </w:r>
          </w:p>
        </w:tc>
      </w:tr>
      <w:tr>
        <w:trPr>
          <w:cantSplit w:val="0"/>
          <w:trHeight w:val="726" w:hRule="atLeast"/>
          <w:tblHeader w:val="0"/>
        </w:trPr>
        <w:tc>
          <w:tcPr>
            <w:tcBorders>
              <w:top w:color="7f207f" w:space="0" w:sz="4" w:val="single"/>
            </w:tcBorders>
            <w:vAlign w:val="center"/>
          </w:tcPr>
          <w:p w:rsidR="00000000" w:rsidDel="00000000" w:rsidP="00000000" w:rsidRDefault="00000000" w:rsidRPr="00000000" w14:paraId="00000007">
            <w:pPr>
              <w:widowControl w:val="0"/>
              <w:spacing w:line="240" w:lineRule="auto"/>
              <w:jc w:val="both"/>
              <w:rPr>
                <w:b w:val="1"/>
                <w:color w:val="1e1a34"/>
                <w:sz w:val="21"/>
                <w:szCs w:val="21"/>
              </w:rPr>
            </w:pPr>
            <w:r w:rsidDel="00000000" w:rsidR="00000000" w:rsidRPr="00000000">
              <w:rPr>
                <w:rtl w:val="0"/>
              </w:rPr>
            </w:r>
          </w:p>
        </w:tc>
      </w:tr>
    </w:tbl>
    <w:p w:rsidR="00000000" w:rsidDel="00000000" w:rsidP="00000000" w:rsidRDefault="00000000" w:rsidRPr="00000000" w14:paraId="00000008">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09">
      <w:pPr>
        <w:pStyle w:val="Title"/>
        <w:spacing w:after="0" w:line="240" w:lineRule="auto"/>
        <w:rPr>
          <w:b w:val="1"/>
          <w:color w:val="00adbc"/>
          <w:sz w:val="40"/>
          <w:szCs w:val="40"/>
        </w:rPr>
      </w:pPr>
      <w:r w:rsidDel="00000000" w:rsidR="00000000" w:rsidRPr="00000000">
        <w:br w:type="page"/>
      </w:r>
      <w:r w:rsidDel="00000000" w:rsidR="00000000" w:rsidRPr="00000000">
        <w:rPr>
          <w:b w:val="1"/>
          <w:color w:val="1cadb8"/>
          <w:sz w:val="40"/>
          <w:szCs w:val="40"/>
          <w:rtl w:val="0"/>
        </w:rPr>
        <w:t xml:space="preserve">Table of Contents</w:t>
      </w:r>
      <w:r w:rsidDel="00000000" w:rsidR="00000000" w:rsidRPr="00000000">
        <w:rPr>
          <w:rtl w:val="0"/>
        </w:rPr>
      </w:r>
    </w:p>
    <w:p w:rsidR="00000000" w:rsidDel="00000000" w:rsidP="00000000" w:rsidRDefault="00000000" w:rsidRPr="00000000" w14:paraId="0000000A">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0B">
      <w:pPr>
        <w:spacing w:line="240" w:lineRule="auto"/>
        <w:jc w:val="both"/>
        <w:rPr>
          <w:color w:val="1e1a34"/>
          <w:sz w:val="21"/>
          <w:szCs w:val="2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29333l8s9sx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tab/>
              <w:t xml:space="preserve">0</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z5m85dusz5s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Definition</w:t>
              <w:tab/>
              <w:t xml:space="preserve">0</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ka4h4cs4gbb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How to read this document</w:t>
              <w:tab/>
              <w:t xml:space="preserve">0</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7nrkwuzbf1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Further requirements from the departments</w:t>
              <w:tab/>
              <w:t xml:space="preserve">1</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q5owtxsvpzr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Actors</w:t>
              <w:tab/>
              <w:t xml:space="preserve">1</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h81f39w3ll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Processes</w:t>
              <w:tab/>
              <w:t xml:space="preserve">1</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ubmqlht9g1u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Offer phase</w:t>
              <w:tab/>
              <w:t xml:space="preserve">1</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1aetzdc9cpu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Submission phase</w:t>
              <w:tab/>
              <w:t xml:space="preserve">2</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2jwqgaoquys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Contracting phase</w:t>
              <w:tab/>
              <w:t xml:space="preserve">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spacing w:line="240" w:lineRule="auto"/>
        <w:jc w:val="both"/>
        <w:rPr>
          <w:color w:val="1e1a34"/>
          <w:sz w:val="21"/>
          <w:szCs w:val="21"/>
        </w:rPr>
      </w:pPr>
      <w:r w:rsidDel="00000000" w:rsidR="00000000" w:rsidRPr="00000000">
        <w:rPr>
          <w:rtl w:val="0"/>
        </w:rPr>
      </w:r>
    </w:p>
    <w:p w:rsidR="00000000" w:rsidDel="00000000" w:rsidP="00000000" w:rsidRDefault="00000000" w:rsidRPr="00000000" w14:paraId="00000016">
      <w:pPr>
        <w:keepNext w:val="1"/>
        <w:keepLines w:val="1"/>
        <w:spacing w:line="240" w:lineRule="auto"/>
        <w:rPr>
          <w:color w:val="1e1a34"/>
          <w:sz w:val="21"/>
          <w:szCs w:val="21"/>
        </w:rPr>
        <w:sectPr>
          <w:pgSz w:h="15840" w:w="12240" w:orient="portrait"/>
          <w:pgMar w:bottom="1440" w:top="1440" w:left="1440" w:right="1440" w:header="720" w:footer="720"/>
          <w:pgNumType w:start="1"/>
        </w:sectPr>
      </w:pPr>
      <w:bookmarkStart w:colFirst="0" w:colLast="0" w:name="_3x904uqu262s" w:id="1"/>
      <w:bookmarkEnd w:id="1"/>
      <w:r w:rsidDel="00000000" w:rsidR="00000000" w:rsidRPr="00000000">
        <w:rPr>
          <w:rtl w:val="0"/>
        </w:rPr>
      </w:r>
    </w:p>
    <w:p w:rsidR="00000000" w:rsidDel="00000000" w:rsidP="00000000" w:rsidRDefault="00000000" w:rsidRPr="00000000" w14:paraId="00000017">
      <w:pPr>
        <w:pStyle w:val="Heading1"/>
        <w:keepNext w:val="0"/>
        <w:keepLines w:val="0"/>
        <w:numPr>
          <w:ilvl w:val="0"/>
          <w:numId w:val="3"/>
        </w:numPr>
        <w:spacing w:after="0" w:before="0" w:line="240" w:lineRule="auto"/>
        <w:ind w:left="360"/>
        <w:rPr>
          <w:b w:val="1"/>
          <w:color w:val="1cadb8"/>
          <w:sz w:val="32"/>
          <w:szCs w:val="32"/>
        </w:rPr>
      </w:pPr>
      <w:bookmarkStart w:colFirst="0" w:colLast="0" w:name="_29333l8s9sxl" w:id="2"/>
      <w:bookmarkEnd w:id="2"/>
      <w:r w:rsidDel="00000000" w:rsidR="00000000" w:rsidRPr="00000000">
        <w:rPr>
          <w:b w:val="1"/>
          <w:color w:val="1cadb8"/>
          <w:sz w:val="32"/>
          <w:szCs w:val="32"/>
          <w:rtl w:val="0"/>
        </w:rPr>
        <w:t xml:space="preserve">Introduction</w:t>
      </w:r>
    </w:p>
    <w:p w:rsidR="00000000" w:rsidDel="00000000" w:rsidP="00000000" w:rsidRDefault="00000000" w:rsidRPr="00000000" w14:paraId="00000018">
      <w:pPr>
        <w:spacing w:line="240" w:lineRule="auto"/>
        <w:jc w:val="both"/>
        <w:rPr>
          <w:color w:val="7f207f"/>
          <w:sz w:val="21"/>
          <w:szCs w:val="21"/>
        </w:rPr>
      </w:pPr>
      <w:r w:rsidDel="00000000" w:rsidR="00000000" w:rsidRPr="00000000">
        <w:rPr>
          <w:rtl w:val="0"/>
        </w:rPr>
      </w:r>
    </w:p>
    <w:p w:rsidR="00000000" w:rsidDel="00000000" w:rsidP="00000000" w:rsidRDefault="00000000" w:rsidRPr="00000000" w14:paraId="00000019">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z5m85dusz5sq" w:id="3"/>
      <w:bookmarkEnd w:id="3"/>
      <w:r w:rsidDel="00000000" w:rsidR="00000000" w:rsidRPr="00000000">
        <w:rPr>
          <w:color w:val="7f207f"/>
          <w:sz w:val="28"/>
          <w:szCs w:val="28"/>
          <w:rtl w:val="0"/>
        </w:rPr>
        <w:t xml:space="preserve">Definition</w:t>
      </w:r>
    </w:p>
    <w:p w:rsidR="00000000" w:rsidDel="00000000" w:rsidP="00000000" w:rsidRDefault="00000000" w:rsidRPr="00000000" w14:paraId="0000001A">
      <w:pPr>
        <w:numPr>
          <w:ilvl w:val="0"/>
          <w:numId w:val="6"/>
        </w:numPr>
        <w:ind w:left="720" w:hanging="360"/>
      </w:pPr>
      <w:r w:rsidDel="00000000" w:rsidR="00000000" w:rsidRPr="00000000">
        <w:rPr>
          <w:rtl w:val="0"/>
        </w:rPr>
      </w:r>
    </w:p>
    <w:p w:rsidR="00000000" w:rsidDel="00000000" w:rsidP="00000000" w:rsidRDefault="00000000" w:rsidRPr="00000000" w14:paraId="0000001B">
      <w:pPr>
        <w:spacing w:line="240" w:lineRule="auto"/>
        <w:jc w:val="both"/>
        <w:rPr>
          <w:color w:val="7f207f"/>
          <w:sz w:val="21"/>
          <w:szCs w:val="21"/>
        </w:rPr>
      </w:pPr>
      <w:r w:rsidDel="00000000" w:rsidR="00000000" w:rsidRPr="00000000">
        <w:rPr>
          <w:rtl w:val="0"/>
        </w:rPr>
      </w:r>
    </w:p>
    <w:p w:rsidR="00000000" w:rsidDel="00000000" w:rsidP="00000000" w:rsidRDefault="00000000" w:rsidRPr="00000000" w14:paraId="0000001C">
      <w:pPr>
        <w:pStyle w:val="Heading2"/>
        <w:keepNext w:val="0"/>
        <w:keepLines w:val="0"/>
        <w:numPr>
          <w:ilvl w:val="1"/>
          <w:numId w:val="3"/>
        </w:numPr>
        <w:spacing w:after="0" w:before="0" w:line="240" w:lineRule="auto"/>
        <w:ind w:left="792" w:hanging="432"/>
        <w:jc w:val="both"/>
        <w:rPr>
          <w:color w:val="7f207f"/>
          <w:sz w:val="28"/>
          <w:szCs w:val="28"/>
        </w:rPr>
      </w:pPr>
      <w:bookmarkStart w:colFirst="0" w:colLast="0" w:name="_ka4h4cs4gbb2" w:id="4"/>
      <w:bookmarkEnd w:id="4"/>
      <w:r w:rsidDel="00000000" w:rsidR="00000000" w:rsidRPr="00000000">
        <w:rPr>
          <w:color w:val="7f207f"/>
          <w:sz w:val="28"/>
          <w:szCs w:val="28"/>
          <w:rtl w:val="0"/>
        </w:rPr>
        <w:t xml:space="preserve">How to read this document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 </w:t>
      </w:r>
    </w:p>
    <w:p w:rsidR="00000000" w:rsidDel="00000000" w:rsidP="00000000" w:rsidRDefault="00000000" w:rsidRPr="00000000" w14:paraId="0000001F">
      <w:pPr>
        <w:pStyle w:val="Heading1"/>
        <w:keepNext w:val="0"/>
        <w:keepLines w:val="0"/>
        <w:spacing w:after="0" w:before="0" w:line="240" w:lineRule="auto"/>
        <w:rPr>
          <w:b w:val="1"/>
          <w:color w:val="1cadb8"/>
          <w:sz w:val="32"/>
          <w:szCs w:val="32"/>
        </w:rPr>
      </w:pPr>
      <w:bookmarkStart w:colFirst="0" w:colLast="0" w:name="_uleblx9e41rq" w:id="5"/>
      <w:bookmarkEnd w:id="5"/>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keepNext w:val="0"/>
        <w:keepLines w:val="0"/>
        <w:numPr>
          <w:ilvl w:val="0"/>
          <w:numId w:val="3"/>
        </w:numPr>
        <w:spacing w:after="0" w:before="0" w:line="240" w:lineRule="auto"/>
        <w:ind w:left="360"/>
        <w:rPr>
          <w:b w:val="1"/>
          <w:color w:val="1cadb8"/>
          <w:sz w:val="32"/>
          <w:szCs w:val="32"/>
        </w:rPr>
      </w:pPr>
      <w:bookmarkStart w:colFirst="0" w:colLast="0" w:name="_87nrkwuzbf1x" w:id="6"/>
      <w:bookmarkEnd w:id="6"/>
      <w:r w:rsidDel="00000000" w:rsidR="00000000" w:rsidRPr="00000000">
        <w:rPr>
          <w:b w:val="1"/>
          <w:color w:val="1cadb8"/>
          <w:sz w:val="32"/>
          <w:szCs w:val="32"/>
          <w:rtl w:val="0"/>
        </w:rPr>
        <w:t xml:space="preserve">Further requirements from the departments</w:t>
      </w:r>
    </w:p>
    <w:p w:rsidR="00000000" w:rsidDel="00000000" w:rsidP="00000000" w:rsidRDefault="00000000" w:rsidRPr="00000000" w14:paraId="00000021">
      <w:pPr>
        <w:keepNext w:val="0"/>
        <w:keepLines w:val="0"/>
        <w:spacing w:after="0" w:before="0" w:line="240" w:lineRule="auto"/>
        <w:jc w:val="both"/>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In the course of the project, discussions took place with the responsible departments of various student service providers in Germany. On the one hand, the current rental process was discussed, as well as the potential for optimisation through an application. Due to time constraints, not everything can be implemented, but this documentation may serve as a starting point for possible follow-up projects.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3"/>
        <w:keepNext w:val="0"/>
        <w:keepLines w:val="0"/>
        <w:numPr>
          <w:ilvl w:val="1"/>
          <w:numId w:val="3"/>
        </w:numPr>
        <w:spacing w:after="0" w:before="0" w:line="240" w:lineRule="auto"/>
        <w:ind w:left="792" w:hanging="432"/>
        <w:jc w:val="both"/>
        <w:rPr>
          <w:color w:val="7f207f"/>
          <w:sz w:val="32"/>
          <w:szCs w:val="32"/>
        </w:rPr>
      </w:pPr>
      <w:bookmarkStart w:colFirst="0" w:colLast="0" w:name="_q5owtxsvpzr4" w:id="7"/>
      <w:bookmarkEnd w:id="7"/>
      <w:r w:rsidDel="00000000" w:rsidR="00000000" w:rsidRPr="00000000">
        <w:rPr>
          <w:color w:val="7f207f"/>
          <w:rtl w:val="0"/>
        </w:rPr>
        <w:t xml:space="preserve">Actors</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 following actors are involved in the consideration of the service. Not all have been considered in the EDSSI L2 project. Therefore, they are listed here again.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2"/>
        </w:numPr>
        <w:ind w:left="720" w:hanging="360"/>
        <w:rPr>
          <w:u w:val="none"/>
        </w:rPr>
      </w:pPr>
      <w:r w:rsidDel="00000000" w:rsidR="00000000" w:rsidRPr="00000000">
        <w:rPr>
          <w:rtl w:val="0"/>
        </w:rPr>
        <w:t xml:space="preserve">Students / Applicants</w:t>
      </w:r>
    </w:p>
    <w:p w:rsidR="00000000" w:rsidDel="00000000" w:rsidP="00000000" w:rsidRDefault="00000000" w:rsidRPr="00000000" w14:paraId="00000028">
      <w:pPr>
        <w:numPr>
          <w:ilvl w:val="0"/>
          <w:numId w:val="2"/>
        </w:numPr>
        <w:ind w:left="720" w:hanging="360"/>
        <w:rPr>
          <w:u w:val="none"/>
        </w:rPr>
      </w:pPr>
      <w:r w:rsidDel="00000000" w:rsidR="00000000" w:rsidRPr="00000000">
        <w:rPr>
          <w:rtl w:val="0"/>
        </w:rPr>
        <w:t xml:space="preserve">SSPs</w:t>
      </w:r>
    </w:p>
    <w:p w:rsidR="00000000" w:rsidDel="00000000" w:rsidP="00000000" w:rsidRDefault="00000000" w:rsidRPr="00000000" w14:paraId="00000029">
      <w:pPr>
        <w:numPr>
          <w:ilvl w:val="0"/>
          <w:numId w:val="2"/>
        </w:numPr>
        <w:ind w:left="720" w:hanging="360"/>
        <w:rPr>
          <w:u w:val="none"/>
        </w:rPr>
      </w:pPr>
      <w:r w:rsidDel="00000000" w:rsidR="00000000" w:rsidRPr="00000000">
        <w:rPr>
          <w:rtl w:val="0"/>
        </w:rPr>
        <w:t xml:space="preserve">international Office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3"/>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both"/>
        <w:rPr>
          <w:color w:val="7f207f"/>
          <w:sz w:val="32"/>
          <w:szCs w:val="32"/>
        </w:rPr>
      </w:pPr>
      <w:bookmarkStart w:colFirst="0" w:colLast="0" w:name="_eh81f39w3ll9" w:id="8"/>
      <w:bookmarkEnd w:id="8"/>
      <w:r w:rsidDel="00000000" w:rsidR="00000000" w:rsidRPr="00000000">
        <w:rPr>
          <w:color w:val="7f207f"/>
          <w:sz w:val="28"/>
          <w:szCs w:val="28"/>
          <w:rtl w:val="0"/>
        </w:rPr>
        <w:t xml:space="preserve">Processes</w:t>
      </w:r>
    </w:p>
    <w:p w:rsidR="00000000" w:rsidDel="00000000" w:rsidP="00000000" w:rsidRDefault="00000000" w:rsidRPr="00000000" w14:paraId="0000002C">
      <w:pPr>
        <w:rPr/>
      </w:pPr>
      <w:r w:rsidDel="00000000" w:rsidR="00000000" w:rsidRPr="00000000">
        <w:rPr>
          <w:rtl w:val="0"/>
        </w:rPr>
        <w:t xml:space="preserve">Because there are variations in the process between the individual institutions and actors, it is a particular challenge to find a good balance between standardization and customizability within the application.</w:t>
      </w:r>
    </w:p>
    <w:p w:rsidR="00000000" w:rsidDel="00000000" w:rsidP="00000000" w:rsidRDefault="00000000" w:rsidRPr="00000000" w14:paraId="0000002D">
      <w:pPr>
        <w:pStyle w:val="Heading3"/>
        <w:rPr/>
      </w:pPr>
      <w:bookmarkStart w:colFirst="0" w:colLast="0" w:name="_ubmqlht9g1uy" w:id="9"/>
      <w:bookmarkEnd w:id="9"/>
      <w:r w:rsidDel="00000000" w:rsidR="00000000" w:rsidRPr="00000000">
        <w:rPr>
          <w:rtl w:val="0"/>
        </w:rPr>
        <w:t xml:space="preserve">Offer phase</w:t>
      </w: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Special aspects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numPr>
          <w:ilvl w:val="0"/>
          <w:numId w:val="4"/>
        </w:numPr>
        <w:ind w:left="720" w:hanging="360"/>
      </w:pPr>
      <w:r w:rsidDel="00000000" w:rsidR="00000000" w:rsidRPr="00000000">
        <w:rPr>
          <w:rtl w:val="0"/>
        </w:rPr>
        <w:t xml:space="preserve">Many students apply before they are enrolled. Accordingly, some information/documents/statuses are not yet available.</w:t>
      </w:r>
    </w:p>
    <w:p w:rsidR="00000000" w:rsidDel="00000000" w:rsidP="00000000" w:rsidRDefault="00000000" w:rsidRPr="00000000" w14:paraId="00000031">
      <w:pPr>
        <w:numPr>
          <w:ilvl w:val="1"/>
          <w:numId w:val="4"/>
        </w:numPr>
        <w:ind w:left="1440" w:hanging="360"/>
      </w:pPr>
      <w:r w:rsidDel="00000000" w:rsidR="00000000" w:rsidRPr="00000000">
        <w:rPr>
          <w:rtl w:val="0"/>
        </w:rPr>
        <w:t xml:space="preserve">This may play a role when registering in the application and signing a tenancy agreement.</w:t>
      </w:r>
    </w:p>
    <w:p w:rsidR="00000000" w:rsidDel="00000000" w:rsidP="00000000" w:rsidRDefault="00000000" w:rsidRPr="00000000" w14:paraId="00000032">
      <w:pPr>
        <w:keepNext w:val="0"/>
        <w:keepLines w:val="0"/>
        <w:spacing w:after="0" w:before="0" w:line="240" w:lineRule="auto"/>
        <w:jc w:val="both"/>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At which point do the students need particularly much support or particularly much information?</w:t>
      </w:r>
      <w:r w:rsidDel="00000000" w:rsidR="00000000" w:rsidRPr="00000000">
        <w:rPr>
          <w:rtl w:val="0"/>
        </w:rPr>
        <w:br w:type="textWrapping"/>
      </w:r>
    </w:p>
    <w:p w:rsidR="00000000" w:rsidDel="00000000" w:rsidP="00000000" w:rsidRDefault="00000000" w:rsidRPr="00000000" w14:paraId="00000034">
      <w:pPr>
        <w:rPr/>
      </w:pPr>
      <w:r w:rsidDel="00000000" w:rsidR="00000000" w:rsidRPr="00000000">
        <w:rPr>
          <w:rtl w:val="0"/>
        </w:rPr>
        <w:t xml:space="preserve">Mostly before the first room offer is made, many enquiries are made.</w:t>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Current status of proposals</w:t>
      </w:r>
    </w:p>
    <w:p w:rsidR="00000000" w:rsidDel="00000000" w:rsidP="00000000" w:rsidRDefault="00000000" w:rsidRPr="00000000" w14:paraId="00000036">
      <w:pPr>
        <w:numPr>
          <w:ilvl w:val="0"/>
          <w:numId w:val="1"/>
        </w:numPr>
        <w:ind w:left="720" w:hanging="360"/>
        <w:rPr>
          <w:u w:val="none"/>
        </w:rPr>
      </w:pPr>
      <w:r w:rsidDel="00000000" w:rsidR="00000000" w:rsidRPr="00000000">
        <w:rPr>
          <w:rtl w:val="0"/>
        </w:rPr>
        <w:t xml:space="preserve">Optimize the application to increase the chance of winning the bid</w:t>
      </w:r>
    </w:p>
    <w:p w:rsidR="00000000" w:rsidDel="00000000" w:rsidP="00000000" w:rsidRDefault="00000000" w:rsidRPr="00000000" w14:paraId="00000037">
      <w:pPr>
        <w:numPr>
          <w:ilvl w:val="0"/>
          <w:numId w:val="1"/>
        </w:numPr>
        <w:ind w:left="720" w:hanging="360"/>
        <w:rPr>
          <w:u w:val="none"/>
        </w:rPr>
      </w:pPr>
      <w:r w:rsidDel="00000000" w:rsidR="00000000" w:rsidRPr="00000000">
        <w:rPr>
          <w:rtl w:val="0"/>
        </w:rPr>
        <w:t xml:space="preserve">Description of the accommodation unit (location, facilities, etc.)</w:t>
      </w:r>
    </w:p>
    <w:p w:rsidR="00000000" w:rsidDel="00000000" w:rsidP="00000000" w:rsidRDefault="00000000" w:rsidRPr="00000000" w14:paraId="00000038">
      <w:pPr>
        <w:numPr>
          <w:ilvl w:val="0"/>
          <w:numId w:val="1"/>
        </w:numPr>
        <w:ind w:left="720" w:hanging="360"/>
        <w:rPr>
          <w:u w:val="none"/>
        </w:rPr>
      </w:pPr>
      <w:r w:rsidDel="00000000" w:rsidR="00000000" w:rsidRPr="00000000">
        <w:rPr>
          <w:rtl w:val="0"/>
        </w:rPr>
        <w:t xml:space="preserve">Availability</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What problems do the actors have to deal with in this process? </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Students:</w:t>
      </w:r>
    </w:p>
    <w:p w:rsidR="00000000" w:rsidDel="00000000" w:rsidP="00000000" w:rsidRDefault="00000000" w:rsidRPr="00000000" w14:paraId="0000003D">
      <w:pPr>
        <w:numPr>
          <w:ilvl w:val="0"/>
          <w:numId w:val="5"/>
        </w:numPr>
        <w:ind w:left="720" w:hanging="360"/>
        <w:rPr>
          <w:u w:val="none"/>
        </w:rPr>
      </w:pPr>
      <w:r w:rsidDel="00000000" w:rsidR="00000000" w:rsidRPr="00000000">
        <w:rPr>
          <w:rtl w:val="0"/>
        </w:rPr>
        <w:t xml:space="preserve">Keeping to deadlines (decision to accept offer 7 days).</w:t>
      </w:r>
    </w:p>
    <w:p w:rsidR="00000000" w:rsidDel="00000000" w:rsidP="00000000" w:rsidRDefault="00000000" w:rsidRPr="00000000" w14:paraId="0000003E">
      <w:pPr>
        <w:numPr>
          <w:ilvl w:val="0"/>
          <w:numId w:val="5"/>
        </w:numPr>
        <w:ind w:left="720" w:hanging="360"/>
        <w:rPr>
          <w:u w:val="none"/>
        </w:rPr>
      </w:pPr>
      <w:r w:rsidDel="00000000" w:rsidR="00000000" w:rsidRPr="00000000">
        <w:rPr>
          <w:rtl w:val="0"/>
        </w:rPr>
        <w:t xml:space="preserve">Cancellation of the contract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SSB:</w:t>
      </w:r>
    </w:p>
    <w:p w:rsidR="00000000" w:rsidDel="00000000" w:rsidP="00000000" w:rsidRDefault="00000000" w:rsidRPr="00000000" w14:paraId="00000041">
      <w:pPr>
        <w:numPr>
          <w:ilvl w:val="0"/>
          <w:numId w:val="7"/>
        </w:numPr>
        <w:ind w:left="720" w:hanging="360"/>
        <w:rPr>
          <w:u w:val="none"/>
        </w:rPr>
      </w:pPr>
      <w:r w:rsidDel="00000000" w:rsidR="00000000" w:rsidRPr="00000000">
        <w:rPr>
          <w:rtl w:val="0"/>
        </w:rPr>
        <w:t xml:space="preserve">Room reassignment (offers are rejected and re-assignments must be organized). </w:t>
      </w:r>
    </w:p>
    <w:p w:rsidR="00000000" w:rsidDel="00000000" w:rsidP="00000000" w:rsidRDefault="00000000" w:rsidRPr="00000000" w14:paraId="00000042">
      <w:pPr>
        <w:numPr>
          <w:ilvl w:val="0"/>
          <w:numId w:val="7"/>
        </w:numPr>
        <w:ind w:left="720" w:hanging="360"/>
        <w:rPr>
          <w:u w:val="none"/>
        </w:rPr>
      </w:pPr>
      <w:r w:rsidDel="00000000" w:rsidR="00000000" w:rsidRPr="00000000">
        <w:rPr>
          <w:rtl w:val="0"/>
        </w:rPr>
        <w:t xml:space="preserve">Contact with parents</w:t>
      </w:r>
    </w:p>
    <w:p w:rsidR="00000000" w:rsidDel="00000000" w:rsidP="00000000" w:rsidRDefault="00000000" w:rsidRPr="00000000" w14:paraId="00000043">
      <w:pPr>
        <w:numPr>
          <w:ilvl w:val="0"/>
          <w:numId w:val="7"/>
        </w:numPr>
        <w:ind w:left="720" w:hanging="360"/>
        <w:rPr>
          <w:u w:val="none"/>
        </w:rPr>
      </w:pPr>
      <w:r w:rsidDel="00000000" w:rsidR="00000000" w:rsidRPr="00000000">
        <w:rPr>
          <w:rtl w:val="0"/>
        </w:rPr>
        <w:t xml:space="preserve">Dealing with individual requests by telephone, e-mail, etc.</w:t>
      </w:r>
    </w:p>
    <w:p w:rsidR="00000000" w:rsidDel="00000000" w:rsidP="00000000" w:rsidRDefault="00000000" w:rsidRPr="00000000" w14:paraId="00000044">
      <w:pPr>
        <w:pStyle w:val="Heading3"/>
        <w:rPr/>
      </w:pPr>
      <w:bookmarkStart w:colFirst="0" w:colLast="0" w:name="_1aetzdc9cpu7" w:id="10"/>
      <w:bookmarkEnd w:id="10"/>
      <w:r w:rsidDel="00000000" w:rsidR="00000000" w:rsidRPr="00000000">
        <w:rPr>
          <w:rtl w:val="0"/>
        </w:rPr>
        <w:t xml:space="preserve">Submission phase</w:t>
      </w:r>
    </w:p>
    <w:p w:rsidR="00000000" w:rsidDel="00000000" w:rsidP="00000000" w:rsidRDefault="00000000" w:rsidRPr="00000000" w14:paraId="00000045">
      <w:pPr>
        <w:rPr/>
      </w:pPr>
      <w:r w:rsidDel="00000000" w:rsidR="00000000" w:rsidRPr="00000000">
        <w:rPr>
          <w:b w:val="1"/>
          <w:rtl w:val="0"/>
        </w:rPr>
        <w:t xml:space="preserve">Special aspects</w:t>
      </w:r>
      <w:r w:rsidDel="00000000" w:rsidR="00000000" w:rsidRPr="00000000">
        <w:rPr>
          <w:rtl w:val="0"/>
        </w:rPr>
      </w:r>
    </w:p>
    <w:p w:rsidR="00000000" w:rsidDel="00000000" w:rsidP="00000000" w:rsidRDefault="00000000" w:rsidRPr="00000000" w14:paraId="00000046">
      <w:pPr>
        <w:spacing w:after="240" w:before="240" w:lineRule="auto"/>
        <w:rPr/>
      </w:pPr>
      <w:r w:rsidDel="00000000" w:rsidR="00000000" w:rsidRPr="00000000">
        <w:rPr>
          <w:rtl w:val="0"/>
        </w:rPr>
        <w:t xml:space="preserve">The review of applications and the selection/awarding to applicants is regulated individually in each institution.</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Random draw procedure: All proposals will be collected in a "lottery pool" and on a specific cut-off date, the assignment will take place by random drawing.</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Selection criteria: All proposals are reviewed and assigned points based on various criteria. This results in a prioritization regarding the applicants' entitlement to the corresponding housing unit.</w:t>
      </w:r>
    </w:p>
    <w:p w:rsidR="00000000" w:rsidDel="00000000" w:rsidP="00000000" w:rsidRDefault="00000000" w:rsidRPr="00000000" w14:paraId="00000049">
      <w:pPr>
        <w:spacing w:after="240" w:before="240" w:lineRule="auto"/>
        <w:rPr/>
      </w:pPr>
      <w:r w:rsidDel="00000000" w:rsidR="00000000" w:rsidRPr="00000000">
        <w:rPr>
          <w:rtl w:val="0"/>
        </w:rPr>
        <w:t xml:space="preserve">Due to time constraints, no selection method will be implemented in this phase of the project. However, it is certainly conceivable that this will become relevant in a follow-up project. This selection process, the associated communication and, above all, the re-staffing cause enormous effort in the administration and thus hold considerable potential for optimization.</w:t>
      </w:r>
    </w:p>
    <w:p w:rsidR="00000000" w:rsidDel="00000000" w:rsidP="00000000" w:rsidRDefault="00000000" w:rsidRPr="00000000" w14:paraId="0000004A">
      <w:pPr>
        <w:spacing w:after="240" w:before="240" w:lineRule="auto"/>
        <w:rPr/>
      </w:pPr>
      <w:r w:rsidDel="00000000" w:rsidR="00000000" w:rsidRPr="00000000">
        <w:rPr>
          <w:rtl w:val="0"/>
        </w:rPr>
        <w:t xml:space="preserve">Consideration of the following points are particularly relevant here in our view:</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Transparency - into the administration and to the outside world</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Communication structures</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Automated selection, awarding and post-awarding (Whereby it is important to mention here that the possibility of a check by the human being must be given.)</w:t>
      </w:r>
    </w:p>
    <w:p w:rsidR="00000000" w:rsidDel="00000000" w:rsidP="00000000" w:rsidRDefault="00000000" w:rsidRPr="00000000" w14:paraId="0000004E">
      <w:pPr>
        <w:pStyle w:val="Heading3"/>
        <w:rPr/>
      </w:pPr>
      <w:bookmarkStart w:colFirst="0" w:colLast="0" w:name="_2jwqgaoquysq" w:id="11"/>
      <w:bookmarkEnd w:id="11"/>
      <w:r w:rsidDel="00000000" w:rsidR="00000000" w:rsidRPr="00000000">
        <w:rPr>
          <w:rtl w:val="0"/>
        </w:rPr>
        <w:t xml:space="preserve">Contracting phase</w:t>
      </w:r>
      <w:r w:rsidDel="00000000" w:rsidR="00000000" w:rsidRPr="00000000">
        <w:rPr>
          <w:rtl w:val="0"/>
        </w:rPr>
      </w:r>
    </w:p>
    <w:p w:rsidR="00000000" w:rsidDel="00000000" w:rsidP="00000000" w:rsidRDefault="00000000" w:rsidRPr="00000000" w14:paraId="0000004F">
      <w:pPr>
        <w:rPr/>
      </w:pPr>
      <w:r w:rsidDel="00000000" w:rsidR="00000000" w:rsidRPr="00000000">
        <w:rPr>
          <w:b w:val="1"/>
          <w:rtl w:val="0"/>
        </w:rPr>
        <w:t xml:space="preserve">Special aspects</w:t>
      </w:r>
      <w:r w:rsidDel="00000000" w:rsidR="00000000" w:rsidRPr="00000000">
        <w:rPr>
          <w:rtl w:val="0"/>
        </w:rPr>
      </w:r>
    </w:p>
    <w:p w:rsidR="00000000" w:rsidDel="00000000" w:rsidP="00000000" w:rsidRDefault="00000000" w:rsidRPr="00000000" w14:paraId="00000050">
      <w:pPr>
        <w:pStyle w:val="Heading1"/>
        <w:keepNext w:val="0"/>
        <w:keepLines w:val="0"/>
        <w:spacing w:after="0" w:before="0" w:line="240" w:lineRule="auto"/>
        <w:rPr>
          <w:b w:val="1"/>
          <w:color w:val="1cadb8"/>
          <w:sz w:val="32"/>
          <w:szCs w:val="32"/>
        </w:rPr>
      </w:pPr>
      <w:bookmarkStart w:colFirst="0" w:colLast="0" w:name="_eihxwo39k0h" w:id="12"/>
      <w:bookmarkEnd w:id="12"/>
      <w:r w:rsidDel="00000000" w:rsidR="00000000" w:rsidRPr="00000000">
        <w:br w:type="page"/>
      </w:r>
      <w:r w:rsidDel="00000000" w:rsidR="00000000" w:rsidRPr="00000000">
        <w:rPr>
          <w:rtl w:val="0"/>
        </w:rPr>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widowControl w:val="0"/>
        <w:spacing w:line="276" w:lineRule="auto"/>
        <w:rPr>
          <w:color w:val="1e1a34"/>
          <w:sz w:val="21"/>
          <w:szCs w:val="21"/>
        </w:rPr>
      </w:pPr>
      <w:r w:rsidDel="00000000" w:rsidR="00000000" w:rsidRPr="00000000">
        <w:rPr>
          <w:rtl w:val="0"/>
        </w:rPr>
      </w:r>
    </w:p>
    <w:tbl>
      <w:tblPr>
        <w:tblStyle w:val="Table2"/>
        <w:tblW w:w="901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10"/>
        <w:tblGridChange w:id="0">
          <w:tblGrid>
            <w:gridCol w:w="9010"/>
          </w:tblGrid>
        </w:tblGridChange>
      </w:tblGrid>
      <w:tr>
        <w:trPr>
          <w:cantSplit w:val="0"/>
          <w:trHeight w:val="8222" w:hRule="atLeast"/>
          <w:tblHeader w:val="0"/>
        </w:trPr>
        <w:tc>
          <w:tcPr>
            <w:vAlign w:val="bottom"/>
          </w:tcPr>
          <w:p w:rsidR="00000000" w:rsidDel="00000000" w:rsidP="00000000" w:rsidRDefault="00000000" w:rsidRPr="00000000" w14:paraId="00000053">
            <w:pPr>
              <w:widowControl w:val="1"/>
              <w:rPr/>
            </w:pPr>
            <w:r w:rsidDel="00000000" w:rsidR="00000000" w:rsidRPr="00000000">
              <w:rPr>
                <w:rtl w:val="0"/>
              </w:rPr>
            </w:r>
          </w:p>
          <w:p w:rsidR="00000000" w:rsidDel="00000000" w:rsidP="00000000" w:rsidRDefault="00000000" w:rsidRPr="00000000" w14:paraId="00000054">
            <w:pPr>
              <w:pStyle w:val="Heading1"/>
              <w:keepNext w:val="0"/>
              <w:keepLines w:val="0"/>
              <w:widowControl w:val="1"/>
              <w:spacing w:after="0" w:before="0" w:line="240" w:lineRule="auto"/>
              <w:rPr>
                <w:sz w:val="22"/>
                <w:szCs w:val="22"/>
              </w:rPr>
            </w:pPr>
            <w:bookmarkStart w:colFirst="0" w:colLast="0" w:name="_ge4pehoxy82u" w:id="13"/>
            <w:bookmarkEnd w:id="13"/>
            <w:r w:rsidDel="00000000" w:rsidR="00000000" w:rsidRPr="00000000">
              <w:rPr>
                <w:rtl w:val="0"/>
              </w:rPr>
            </w:r>
          </w:p>
          <w:p w:rsidR="00000000" w:rsidDel="00000000" w:rsidP="00000000" w:rsidRDefault="00000000" w:rsidRPr="00000000" w14:paraId="00000055">
            <w:pPr>
              <w:keepNext w:val="1"/>
              <w:keepLines w:val="1"/>
              <w:widowControl w:val="0"/>
              <w:spacing w:line="240" w:lineRule="auto"/>
              <w:jc w:val="center"/>
              <w:rPr>
                <w:color w:val="1e1a34"/>
                <w:sz w:val="21"/>
                <w:szCs w:val="21"/>
              </w:rPr>
            </w:pPr>
            <w:r w:rsidDel="00000000" w:rsidR="00000000" w:rsidRPr="00000000">
              <w:rPr>
                <w:color w:val="1e1a34"/>
                <w:sz w:val="21"/>
                <w:szCs w:val="21"/>
              </w:rPr>
              <w:drawing>
                <wp:inline distB="0" distT="0" distL="0" distR="0">
                  <wp:extent cx="2627983" cy="951801"/>
                  <wp:effectExtent b="0" l="0" r="0" t="0"/>
                  <wp:docPr descr="Logo&#10;&#10;Description automatically generated" id="3" name="image1.png"/>
                  <a:graphic>
                    <a:graphicData uri="http://schemas.openxmlformats.org/drawingml/2006/picture">
                      <pic:pic>
                        <pic:nvPicPr>
                          <pic:cNvPr descr="Logo&#10;&#10;Description automatically generated" id="0" name="image1.png"/>
                          <pic:cNvPicPr preferRelativeResize="0"/>
                        </pic:nvPicPr>
                        <pic:blipFill>
                          <a:blip r:embed="rId8"/>
                          <a:srcRect b="0" l="0" r="0" t="0"/>
                          <a:stretch>
                            <a:fillRect/>
                          </a:stretch>
                        </pic:blipFill>
                        <pic:spPr>
                          <a:xfrm>
                            <a:off x="0" y="0"/>
                            <a:ext cx="2627983" cy="951801"/>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keepNext w:val="1"/>
              <w:keepLines w:val="1"/>
              <w:widowControl w:val="0"/>
              <w:spacing w:line="240" w:lineRule="auto"/>
              <w:jc w:val="center"/>
              <w:rPr>
                <w:color w:val="1e1a34"/>
                <w:sz w:val="21"/>
                <w:szCs w:val="21"/>
              </w:rPr>
            </w:pPr>
            <w:r w:rsidDel="00000000" w:rsidR="00000000" w:rsidRPr="00000000">
              <w:rPr>
                <w:rtl w:val="0"/>
              </w:rPr>
            </w:r>
          </w:p>
          <w:p w:rsidR="00000000" w:rsidDel="00000000" w:rsidP="00000000" w:rsidRDefault="00000000" w:rsidRPr="00000000" w14:paraId="00000057">
            <w:pPr>
              <w:keepNext w:val="1"/>
              <w:keepLines w:val="1"/>
              <w:widowControl w:val="0"/>
              <w:spacing w:line="240" w:lineRule="auto"/>
              <w:jc w:val="center"/>
              <w:rPr>
                <w:color w:val="1e1a34"/>
                <w:sz w:val="21"/>
                <w:szCs w:val="21"/>
              </w:rPr>
            </w:pPr>
            <w:r w:rsidDel="00000000" w:rsidR="00000000" w:rsidRPr="00000000">
              <w:rPr>
                <w:rtl w:val="0"/>
              </w:rPr>
            </w:r>
          </w:p>
          <w:p w:rsidR="00000000" w:rsidDel="00000000" w:rsidP="00000000" w:rsidRDefault="00000000" w:rsidRPr="00000000" w14:paraId="00000058">
            <w:pPr>
              <w:keepNext w:val="1"/>
              <w:keepLines w:val="1"/>
              <w:widowControl w:val="0"/>
              <w:spacing w:line="240" w:lineRule="auto"/>
              <w:jc w:val="center"/>
              <w:rPr>
                <w:color w:val="1e1a34"/>
                <w:sz w:val="21"/>
                <w:szCs w:val="21"/>
              </w:rPr>
            </w:pPr>
            <w:r w:rsidDel="00000000" w:rsidR="00000000" w:rsidRPr="00000000">
              <w:rPr>
                <w:rtl w:val="0"/>
              </w:rPr>
            </w:r>
          </w:p>
          <w:p w:rsidR="00000000" w:rsidDel="00000000" w:rsidP="00000000" w:rsidRDefault="00000000" w:rsidRPr="00000000" w14:paraId="00000059">
            <w:pPr>
              <w:keepNext w:val="1"/>
              <w:keepLines w:val="1"/>
              <w:widowControl w:val="0"/>
              <w:spacing w:line="240" w:lineRule="auto"/>
              <w:jc w:val="center"/>
              <w:rPr>
                <w:b w:val="1"/>
                <w:color w:val="1badbb"/>
                <w:sz w:val="28"/>
                <w:szCs w:val="28"/>
                <w:u w:val="single"/>
              </w:rPr>
            </w:pPr>
            <w:hyperlink r:id="rId9">
              <w:r w:rsidDel="00000000" w:rsidR="00000000" w:rsidRPr="00000000">
                <w:rPr>
                  <w:b w:val="1"/>
                  <w:color w:val="1badbb"/>
                  <w:sz w:val="28"/>
                  <w:szCs w:val="28"/>
                  <w:u w:val="single"/>
                  <w:rtl w:val="0"/>
                </w:rPr>
                <w:t xml:space="preserve">www.edssi.eu</w:t>
              </w:r>
            </w:hyperlink>
            <w:r w:rsidDel="00000000" w:rsidR="00000000" w:rsidRPr="00000000">
              <w:rPr>
                <w:rtl w:val="0"/>
              </w:rPr>
            </w:r>
          </w:p>
          <w:p w:rsidR="00000000" w:rsidDel="00000000" w:rsidP="00000000" w:rsidRDefault="00000000" w:rsidRPr="00000000" w14:paraId="0000005A">
            <w:pPr>
              <w:keepNext w:val="1"/>
              <w:keepLines w:val="1"/>
              <w:widowControl w:val="0"/>
              <w:spacing w:line="240" w:lineRule="auto"/>
              <w:jc w:val="center"/>
              <w:rPr>
                <w:color w:val="1e1a34"/>
                <w:sz w:val="21"/>
                <w:szCs w:val="21"/>
              </w:rPr>
            </w:pPr>
            <w:r w:rsidDel="00000000" w:rsidR="00000000" w:rsidRPr="00000000">
              <w:rPr>
                <w:rtl w:val="0"/>
              </w:rPr>
            </w:r>
          </w:p>
        </w:tc>
      </w:tr>
    </w:tbl>
    <w:p w:rsidR="00000000" w:rsidDel="00000000" w:rsidP="00000000" w:rsidRDefault="00000000" w:rsidRPr="00000000" w14:paraId="0000005B">
      <w:pPr>
        <w:keepNext w:val="1"/>
        <w:keepLines w:val="1"/>
        <w:spacing w:line="240" w:lineRule="auto"/>
        <w:jc w:val="both"/>
        <w:rPr>
          <w:b w:val="1"/>
          <w:color w:val="1badbb"/>
          <w:sz w:val="28"/>
          <w:szCs w:val="28"/>
          <w:u w:val="single"/>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color w:val="1e1a34"/>
          <w:sz w:val="21"/>
          <w:szCs w:val="21"/>
        </w:rPr>
      </w:pPr>
      <w:r w:rsidDel="00000000" w:rsidR="00000000" w:rsidRPr="00000000">
        <w:rPr>
          <w:rtl w:val="0"/>
        </w:rPr>
      </w:r>
    </w:p>
    <w:sectPr>
      <w:type w:val="nextPage"/>
      <w:pgSz w:h="15840" w:w="12240" w:orient="portrait"/>
      <w:pgMar w:bottom="1440" w:top="1440" w:left="1440" w:right="1440"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lowerLetter"/>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pPr>
      <w:widowControl w:val="0"/>
    </w:p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dssi.eu/"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